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Használati Útmutató: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>
          <w:rStyle w:val="Ershangslyozs"/>
          <w:bdr w:val="single" w:sz="2" w:space="1" w:color="D9D9E3"/>
        </w:rPr>
        <w:t>Be- és Kikapcsolás:</w:t>
      </w:r>
    </w:p>
    <w:p>
      <w:pPr>
        <w:pStyle w:val="Szvegtrzs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1414" w:hanging="283"/>
        <w:rPr/>
      </w:pPr>
      <w:r>
        <w:rPr/>
        <w:t>Az lámpát bekapcsolhatod és kikapcsolhatod az egyik végén található kapcsolóval.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>
          <w:rStyle w:val="Ershangslyozs"/>
          <w:bdr w:val="single" w:sz="2" w:space="1" w:color="D9D9E3"/>
        </w:rPr>
        <w:t>Módok Választása:</w:t>
      </w:r>
    </w:p>
    <w:p>
      <w:pPr>
        <w:pStyle w:val="Szvegtrzs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1414" w:hanging="283"/>
        <w:rPr/>
      </w:pPr>
      <w:r>
        <w:rPr/>
        <w:t>Az eszköz a színes és meleg fehér üzemmódok között választhat, amit a kapcsolóval érhetsz el.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>
          <w:rStyle w:val="Ershangslyozs"/>
          <w:bdr w:val="single" w:sz="2" w:space="1" w:color="D9D9E3"/>
        </w:rPr>
        <w:t>Töltés:</w:t>
      </w:r>
    </w:p>
    <w:p>
      <w:pPr>
        <w:pStyle w:val="Szvegtrzs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1414" w:hanging="283"/>
        <w:rPr/>
      </w:pPr>
      <w:r>
        <w:rPr/>
        <w:t>Az USB töltő kábellel töltsd fel az akkumulátort. Az USB kimenet segítségével a lámpa akár telefont is tölthet.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>
          <w:rStyle w:val="Ershangslyozs"/>
          <w:bdr w:val="single" w:sz="2" w:space="1" w:color="D9D9E3"/>
        </w:rPr>
        <w:t>Vízállóság:</w:t>
      </w:r>
    </w:p>
    <w:p>
      <w:pPr>
        <w:pStyle w:val="Szvegtrzs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1414" w:hanging="283"/>
        <w:rPr/>
      </w:pPr>
      <w:r>
        <w:rPr/>
        <w:t>Az IP44 minősítésű lámpa vízálló, de ügyelj arra, hogy a töltési portot mindig zárva tartsd nedvesség ellen.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>
          <w:rStyle w:val="Ershangslyozs"/>
          <w:bdr w:val="single" w:sz="2" w:space="1" w:color="D9D9E3"/>
        </w:rPr>
        <w:t>Teljesítmény Kijelzése:</w:t>
      </w:r>
    </w:p>
    <w:p>
      <w:pPr>
        <w:pStyle w:val="Szvegtrzs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1414" w:hanging="283"/>
        <w:rPr/>
      </w:pPr>
      <w:r>
        <w:rPr/>
        <w:t>A négy szintű LED kijelzőn nyomon követheted az akkumulátor töltöttségét.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>
          <w:rStyle w:val="Ershangslyozs"/>
          <w:bdr w:val="single" w:sz="2" w:space="1" w:color="D9D9E3"/>
        </w:rPr>
        <w:t>Rugalmas Használat:</w:t>
      </w:r>
    </w:p>
    <w:p>
      <w:pPr>
        <w:pStyle w:val="Szvegtrzs"/>
        <w:numPr>
          <w:ilvl w:val="1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1414" w:hanging="283"/>
        <w:rPr/>
      </w:pPr>
      <w:r>
        <w:rPr/>
        <w:t>A rugalmas és hajlékony kialakításnak köszönhetően könnyen formázhatod és rögzítheted a lámpát a kívánt helyen.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/>
        <w:t>Az útmutatót azért készítettük, hogy segítsünk maximálisan kihasználni az RGB LED Kempinglámpa és USB-töltős Kültéri Sátorfüzért. Ha további kérdéseid vannak, kérjük, vedd fel a kapcsolatot a gyártóval vagy a forgalmazóval.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Ershangslyozs">
    <w:name w:val="Erős hangsúlyozás"/>
    <w:qFormat/>
    <w:rPr>
      <w:b/>
      <w:bCs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Tahoma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1</Pages>
  <Words>140</Words>
  <Characters>819</Characters>
  <CharactersWithSpaces>933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hu-HU</dc:language>
  <cp:lastModifiedBy/>
  <dcterms:modified xsi:type="dcterms:W3CDTF">2024-01-09T14:03:30Z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